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53" w:rsidRDefault="00380153" w:rsidP="00380153">
      <w:pPr>
        <w:keepNext/>
        <w:keepLines/>
        <w:spacing w:line="360" w:lineRule="auto"/>
        <w:jc w:val="center"/>
        <w:outlineLvl w:val="0"/>
        <w:rPr>
          <w:rFonts w:ascii="宋体" w:hAnsi="宋体"/>
          <w:b/>
          <w:bCs/>
          <w:kern w:val="44"/>
          <w:sz w:val="36"/>
          <w:szCs w:val="36"/>
        </w:rPr>
      </w:pPr>
      <w:r>
        <w:rPr>
          <w:rFonts w:ascii="宋体" w:hAnsi="宋体" w:hint="eastAsia"/>
          <w:b/>
          <w:bCs/>
          <w:kern w:val="44"/>
          <w:sz w:val="36"/>
          <w:szCs w:val="36"/>
        </w:rPr>
        <w:t>自治区生态环境厅13个直属单位内部审计服务</w:t>
      </w:r>
    </w:p>
    <w:p w:rsidR="00380153" w:rsidRDefault="00380153" w:rsidP="00380153">
      <w:pPr>
        <w:keepNext/>
        <w:keepLines/>
        <w:spacing w:line="360" w:lineRule="auto"/>
        <w:jc w:val="center"/>
        <w:outlineLvl w:val="0"/>
        <w:rPr>
          <w:rFonts w:ascii="宋体" w:hAnsi="宋体"/>
          <w:b/>
          <w:bCs/>
          <w:kern w:val="44"/>
          <w:sz w:val="36"/>
          <w:szCs w:val="36"/>
        </w:rPr>
      </w:pPr>
      <w:r>
        <w:rPr>
          <w:rFonts w:ascii="宋体" w:hAnsi="宋体" w:hint="eastAsia"/>
          <w:b/>
          <w:bCs/>
          <w:kern w:val="44"/>
          <w:sz w:val="36"/>
          <w:szCs w:val="36"/>
        </w:rPr>
        <w:t>竞争性磋商公告</w:t>
      </w:r>
    </w:p>
    <w:p w:rsidR="00380153" w:rsidRDefault="00380153" w:rsidP="00380153">
      <w:pPr>
        <w:pBdr>
          <w:top w:val="single" w:sz="4" w:space="1" w:color="auto"/>
          <w:left w:val="single" w:sz="4" w:space="4" w:color="auto"/>
          <w:bottom w:val="single" w:sz="4" w:space="1" w:color="auto"/>
          <w:right w:val="single" w:sz="4" w:space="4" w:color="auto"/>
        </w:pBdr>
        <w:spacing w:line="460" w:lineRule="exact"/>
        <w:ind w:firstLineChars="200" w:firstLine="420"/>
        <w:jc w:val="left"/>
        <w:rPr>
          <w:rFonts w:ascii="宋体" w:hAnsi="宋体"/>
          <w:szCs w:val="21"/>
        </w:rPr>
      </w:pPr>
      <w:bookmarkStart w:id="0" w:name="_Hlk37430271"/>
      <w:r>
        <w:rPr>
          <w:rFonts w:ascii="宋体" w:hAnsi="宋体" w:hint="eastAsia"/>
          <w:szCs w:val="21"/>
        </w:rPr>
        <w:t>项目概况</w:t>
      </w:r>
    </w:p>
    <w:p w:rsidR="00380153" w:rsidRDefault="00380153" w:rsidP="00380153">
      <w:pPr>
        <w:pBdr>
          <w:top w:val="single" w:sz="4" w:space="1" w:color="auto"/>
          <w:left w:val="single" w:sz="4" w:space="4" w:color="auto"/>
          <w:bottom w:val="single" w:sz="4" w:space="1" w:color="auto"/>
          <w:right w:val="single" w:sz="4" w:space="4" w:color="auto"/>
        </w:pBdr>
        <w:spacing w:line="460" w:lineRule="exact"/>
        <w:ind w:firstLineChars="200" w:firstLine="420"/>
        <w:jc w:val="left"/>
        <w:rPr>
          <w:rFonts w:ascii="宋体" w:hAnsi="宋体"/>
          <w:szCs w:val="21"/>
        </w:rPr>
      </w:pPr>
      <w:r>
        <w:rPr>
          <w:rFonts w:ascii="宋体" w:hAnsi="宋体" w:hint="eastAsia"/>
          <w:szCs w:val="21"/>
          <w:u w:val="single"/>
        </w:rPr>
        <w:t xml:space="preserve">自治区生态环境厅13个直属单位内部审计服务 </w:t>
      </w:r>
      <w:r>
        <w:rPr>
          <w:rFonts w:ascii="宋体" w:hAnsi="宋体" w:hint="eastAsia"/>
          <w:szCs w:val="21"/>
        </w:rPr>
        <w:t>项目的潜在供应商应在</w:t>
      </w:r>
      <w:r>
        <w:rPr>
          <w:rFonts w:ascii="宋体" w:hAnsi="宋体"/>
          <w:szCs w:val="21"/>
          <w:u w:val="single"/>
        </w:rPr>
        <w:t xml:space="preserve"> </w:t>
      </w:r>
      <w:r>
        <w:rPr>
          <w:rFonts w:ascii="宋体" w:hAnsi="宋体" w:hint="eastAsia"/>
          <w:szCs w:val="21"/>
          <w:u w:val="single"/>
        </w:rPr>
        <w:t>广西建标建设工程咨询有限责任公司</w:t>
      </w:r>
      <w:r>
        <w:rPr>
          <w:rFonts w:ascii="宋体" w:hAnsi="宋体"/>
          <w:szCs w:val="21"/>
          <w:u w:val="single"/>
        </w:rPr>
        <w:t>招标代理部（</w:t>
      </w:r>
      <w:r>
        <w:rPr>
          <w:rFonts w:ascii="宋体" w:hAnsi="宋体" w:hint="eastAsia"/>
          <w:szCs w:val="21"/>
          <w:u w:val="single"/>
        </w:rPr>
        <w:t>南宁市白沙路１-６号白沙苑综合楼一层Ｄ号2楼</w:t>
      </w:r>
      <w:r>
        <w:rPr>
          <w:rFonts w:ascii="宋体" w:hAnsi="宋体"/>
          <w:szCs w:val="21"/>
          <w:u w:val="single"/>
        </w:rPr>
        <w:t>）</w:t>
      </w:r>
      <w:r>
        <w:rPr>
          <w:rFonts w:ascii="宋体" w:hAnsi="宋体" w:hint="eastAsia"/>
          <w:szCs w:val="21"/>
        </w:rPr>
        <w:t>获取竞争性磋商采购文件，并于</w:t>
      </w:r>
      <w:r>
        <w:rPr>
          <w:rFonts w:ascii="宋体" w:hAnsi="宋体"/>
          <w:szCs w:val="21"/>
          <w:u w:val="single"/>
        </w:rPr>
        <w:t>202</w:t>
      </w:r>
      <w:r>
        <w:rPr>
          <w:rFonts w:ascii="宋体" w:hAnsi="宋体" w:hint="eastAsia"/>
          <w:szCs w:val="21"/>
          <w:u w:val="single"/>
        </w:rPr>
        <w:t>4</w:t>
      </w:r>
      <w:r>
        <w:rPr>
          <w:rFonts w:ascii="宋体" w:hAnsi="宋体" w:hint="eastAsia"/>
          <w:bCs/>
          <w:szCs w:val="21"/>
          <w:u w:val="single"/>
        </w:rPr>
        <w:t>年7</w:t>
      </w:r>
      <w:r>
        <w:rPr>
          <w:rFonts w:ascii="宋体" w:hAnsi="宋体"/>
          <w:bCs/>
          <w:szCs w:val="21"/>
          <w:u w:val="single"/>
        </w:rPr>
        <w:t>月</w:t>
      </w:r>
      <w:r>
        <w:rPr>
          <w:rFonts w:ascii="宋体" w:hAnsi="宋体" w:hint="eastAsia"/>
          <w:bCs/>
          <w:szCs w:val="21"/>
          <w:u w:val="single"/>
        </w:rPr>
        <w:t>12</w:t>
      </w:r>
      <w:r>
        <w:rPr>
          <w:rFonts w:ascii="宋体" w:hAnsi="宋体"/>
          <w:bCs/>
          <w:szCs w:val="21"/>
          <w:u w:val="single"/>
        </w:rPr>
        <w:t>日</w:t>
      </w:r>
      <w:r>
        <w:rPr>
          <w:rFonts w:ascii="宋体" w:hAnsi="宋体" w:hint="eastAsia"/>
          <w:bCs/>
          <w:szCs w:val="21"/>
          <w:u w:val="single"/>
        </w:rPr>
        <w:t>09时30分</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rsidR="00380153" w:rsidRDefault="00380153" w:rsidP="00380153">
      <w:pPr>
        <w:spacing w:line="500" w:lineRule="exact"/>
        <w:jc w:val="left"/>
        <w:rPr>
          <w:rFonts w:ascii="宋体" w:hAnsi="宋体" w:cs="宋体"/>
          <w:b/>
          <w:bCs/>
          <w:szCs w:val="21"/>
        </w:rPr>
      </w:pPr>
      <w:bookmarkStart w:id="1" w:name="_Toc44229878"/>
      <w:bookmarkStart w:id="2" w:name="_Toc35393629"/>
      <w:bookmarkStart w:id="3" w:name="_Toc35393798"/>
      <w:bookmarkStart w:id="4" w:name="_Toc28359012"/>
      <w:bookmarkStart w:id="5" w:name="_Toc28359089"/>
      <w:r>
        <w:rPr>
          <w:rFonts w:ascii="宋体" w:hAnsi="宋体" w:cs="宋体" w:hint="eastAsia"/>
          <w:b/>
          <w:bCs/>
          <w:szCs w:val="21"/>
        </w:rPr>
        <w:t>一、项目基本情况</w:t>
      </w:r>
      <w:bookmarkEnd w:id="1"/>
      <w:bookmarkEnd w:id="2"/>
      <w:bookmarkEnd w:id="3"/>
      <w:bookmarkEnd w:id="4"/>
      <w:bookmarkEnd w:id="5"/>
    </w:p>
    <w:p w:rsidR="00380153" w:rsidRDefault="00380153" w:rsidP="00380153">
      <w:pPr>
        <w:spacing w:line="460" w:lineRule="exact"/>
        <w:ind w:firstLineChars="200" w:firstLine="420"/>
        <w:jc w:val="left"/>
        <w:rPr>
          <w:rFonts w:ascii="宋体" w:hAnsi="宋体" w:hint="eastAsia"/>
          <w:szCs w:val="21"/>
        </w:rPr>
      </w:pPr>
      <w:r>
        <w:rPr>
          <w:rFonts w:ascii="宋体" w:hAnsi="宋体" w:hint="eastAsia"/>
          <w:szCs w:val="21"/>
        </w:rPr>
        <w:t>项目编号：GXJB-ZB-2024-019</w:t>
      </w:r>
    </w:p>
    <w:p w:rsidR="00380153" w:rsidRDefault="00380153" w:rsidP="00380153">
      <w:pPr>
        <w:spacing w:line="460" w:lineRule="exact"/>
        <w:ind w:firstLineChars="200" w:firstLine="420"/>
        <w:jc w:val="left"/>
        <w:rPr>
          <w:rFonts w:ascii="宋体" w:hAnsi="宋体" w:hint="eastAsia"/>
          <w:szCs w:val="21"/>
          <w:u w:val="single"/>
        </w:rPr>
      </w:pPr>
      <w:r>
        <w:rPr>
          <w:rFonts w:ascii="宋体" w:hAnsi="宋体" w:hint="eastAsia"/>
          <w:szCs w:val="21"/>
        </w:rPr>
        <w:t>项目名称：自治区生态环境厅13个直属单位内部审计服务</w:t>
      </w:r>
    </w:p>
    <w:p w:rsidR="00380153" w:rsidRDefault="00380153" w:rsidP="00380153">
      <w:pPr>
        <w:spacing w:line="460" w:lineRule="exact"/>
        <w:ind w:firstLineChars="200" w:firstLine="420"/>
        <w:jc w:val="left"/>
        <w:rPr>
          <w:rFonts w:ascii="宋体" w:hAnsi="宋体"/>
          <w:szCs w:val="21"/>
        </w:rPr>
      </w:pPr>
      <w:r>
        <w:rPr>
          <w:rFonts w:ascii="宋体" w:hAnsi="宋体" w:hint="eastAsia"/>
          <w:szCs w:val="21"/>
        </w:rPr>
        <w:t>采购方式：竞争性磋商</w:t>
      </w:r>
    </w:p>
    <w:p w:rsidR="00380153" w:rsidRDefault="00380153" w:rsidP="00380153">
      <w:pPr>
        <w:spacing w:line="460" w:lineRule="exact"/>
        <w:ind w:firstLineChars="200" w:firstLine="420"/>
        <w:jc w:val="left"/>
        <w:rPr>
          <w:rFonts w:ascii="宋体" w:hAnsi="宋体"/>
          <w:szCs w:val="21"/>
        </w:rPr>
      </w:pPr>
      <w:r>
        <w:rPr>
          <w:rFonts w:ascii="宋体" w:hAnsi="宋体" w:hint="eastAsia"/>
          <w:szCs w:val="21"/>
        </w:rPr>
        <w:t>预算金额：</w:t>
      </w:r>
      <w:r>
        <w:rPr>
          <w:rFonts w:ascii="Arial" w:hAnsi="Arial" w:cs="Arial"/>
          <w:szCs w:val="21"/>
        </w:rPr>
        <w:t>¥</w:t>
      </w:r>
      <w:r>
        <w:rPr>
          <w:rFonts w:ascii="宋体" w:hAnsi="宋体" w:hint="eastAsia"/>
          <w:szCs w:val="21"/>
        </w:rPr>
        <w:t>520000.00元</w:t>
      </w:r>
      <w:bookmarkStart w:id="6" w:name="_GoBack"/>
      <w:bookmarkEnd w:id="6"/>
    </w:p>
    <w:p w:rsidR="00380153" w:rsidRDefault="00380153" w:rsidP="00380153">
      <w:pPr>
        <w:spacing w:line="460" w:lineRule="exact"/>
        <w:ind w:firstLineChars="200" w:firstLine="420"/>
        <w:jc w:val="left"/>
        <w:rPr>
          <w:rFonts w:ascii="宋体" w:hAnsi="宋体"/>
          <w:szCs w:val="21"/>
        </w:rPr>
      </w:pPr>
      <w:r>
        <w:rPr>
          <w:rFonts w:ascii="宋体" w:hAnsi="宋体" w:hint="eastAsia"/>
          <w:szCs w:val="21"/>
        </w:rPr>
        <w:t>最高限价：</w:t>
      </w:r>
      <w:r>
        <w:rPr>
          <w:rFonts w:ascii="Arial" w:hAnsi="Arial" w:cs="Arial"/>
          <w:szCs w:val="21"/>
        </w:rPr>
        <w:t>¥</w:t>
      </w:r>
      <w:r>
        <w:rPr>
          <w:rFonts w:ascii="宋体" w:hAnsi="宋体" w:hint="eastAsia"/>
          <w:szCs w:val="21"/>
        </w:rPr>
        <w:t>520000.00元</w:t>
      </w:r>
    </w:p>
    <w:p w:rsidR="00380153" w:rsidRDefault="00380153" w:rsidP="00380153">
      <w:pPr>
        <w:spacing w:line="460" w:lineRule="exact"/>
        <w:ind w:firstLineChars="200" w:firstLine="420"/>
        <w:jc w:val="left"/>
        <w:rPr>
          <w:rFonts w:ascii="宋体" w:hAnsi="宋体" w:hint="eastAsia"/>
          <w:szCs w:val="21"/>
        </w:rPr>
      </w:pPr>
      <w:r>
        <w:rPr>
          <w:rFonts w:ascii="宋体" w:hAnsi="宋体" w:hint="eastAsia"/>
          <w:szCs w:val="21"/>
        </w:rPr>
        <w:t>采购需求：自治区生态环境厅13个直属单位内部审计服务1项，主要内容包括：财政项目专项资金审计、离任经责审计、财政财务收支审计、任中经责审计、基建业务用房项目审计等5个方面业务审计。以上各出具相关审计报告。具体详见竞争性磋商文件。</w:t>
      </w:r>
    </w:p>
    <w:p w:rsidR="00380153" w:rsidRDefault="00380153" w:rsidP="00380153">
      <w:pPr>
        <w:pStyle w:val="2"/>
        <w:rPr>
          <w:rFonts w:hint="eastAsia"/>
          <w:szCs w:val="21"/>
        </w:rPr>
      </w:pPr>
    </w:p>
    <w:tbl>
      <w:tblPr>
        <w:tblW w:w="9418" w:type="dxa"/>
        <w:tblInd w:w="-410" w:type="dxa"/>
        <w:tblLayout w:type="fixed"/>
        <w:tblLook w:val="0000" w:firstRow="0" w:lastRow="0" w:firstColumn="0" w:lastColumn="0" w:noHBand="0" w:noVBand="0"/>
      </w:tblPr>
      <w:tblGrid>
        <w:gridCol w:w="787"/>
        <w:gridCol w:w="3306"/>
        <w:gridCol w:w="2207"/>
        <w:gridCol w:w="3118"/>
      </w:tblGrid>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序号</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单位名称</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审计类型</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审计范围</w:t>
            </w:r>
          </w:p>
        </w:tc>
      </w:tr>
      <w:tr w:rsidR="00380153" w:rsidTr="002F507D">
        <w:trPr>
          <w:trHeight w:val="653"/>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kern w:val="0"/>
                <w:sz w:val="18"/>
                <w:szCs w:val="18"/>
                <w:lang w:bidi="ar"/>
              </w:rPr>
              <w:t>财政项目专项资金审计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（2022.01-2024.06）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广西壮族自治区环境保护科学研究院</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kern w:val="0"/>
                <w:sz w:val="18"/>
                <w:szCs w:val="18"/>
                <w:lang w:bidi="ar"/>
              </w:rPr>
              <w:t>财政项目专项资金审计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（2022.10-2024.06）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3</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广西壮族自治区海洋环境监测中心站</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kern w:val="0"/>
                <w:sz w:val="18"/>
                <w:szCs w:val="18"/>
                <w:lang w:bidi="ar"/>
              </w:rPr>
              <w:t>离任经责审计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（2021.05-2024.06）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广西壮族自治区固体废物和化学品环境管理中心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jc w:val="left"/>
              <w:textAlignment w:val="center"/>
              <w:rPr>
                <w:rFonts w:ascii="宋体" w:hAnsi="宋体" w:cs="宋体" w:hint="eastAsia"/>
                <w:sz w:val="18"/>
                <w:szCs w:val="18"/>
              </w:rPr>
            </w:pPr>
            <w:r>
              <w:rPr>
                <w:rFonts w:ascii="宋体" w:hAnsi="宋体" w:cs="宋体" w:hint="eastAsia"/>
                <w:kern w:val="0"/>
                <w:sz w:val="18"/>
                <w:szCs w:val="18"/>
                <w:lang w:bidi="ar"/>
              </w:rPr>
              <w:t>离任经责审计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（2015.11-2024.06）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5</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广西壮族自治区环境应急与事故调查中心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jc w:val="left"/>
              <w:textAlignment w:val="center"/>
              <w:rPr>
                <w:rFonts w:ascii="宋体" w:hAnsi="宋体" w:cs="宋体" w:hint="eastAsia"/>
                <w:sz w:val="18"/>
                <w:szCs w:val="18"/>
              </w:rPr>
            </w:pPr>
            <w:r>
              <w:rPr>
                <w:rFonts w:ascii="宋体" w:hAnsi="宋体" w:cs="宋体" w:hint="eastAsia"/>
                <w:kern w:val="0"/>
                <w:sz w:val="18"/>
                <w:szCs w:val="18"/>
                <w:lang w:bidi="ar"/>
              </w:rPr>
              <w:t>财政财务收支审计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（2020.11-2024.06）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6</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广西壮族自治区柳州生态环境监测中心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kern w:val="0"/>
                <w:sz w:val="18"/>
                <w:szCs w:val="18"/>
                <w:lang w:bidi="ar"/>
              </w:rPr>
              <w:t>任中经责审计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（2020.01-2024.06）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7</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广西壮族自治区桂林生态环境监测中心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jc w:val="left"/>
              <w:textAlignment w:val="center"/>
              <w:rPr>
                <w:rFonts w:ascii="宋体" w:hAnsi="宋体" w:cs="宋体" w:hint="eastAsia"/>
                <w:sz w:val="18"/>
                <w:szCs w:val="18"/>
              </w:rPr>
            </w:pPr>
            <w:r>
              <w:rPr>
                <w:rFonts w:ascii="宋体" w:hAnsi="宋体" w:cs="宋体" w:hint="eastAsia"/>
                <w:kern w:val="0"/>
                <w:sz w:val="18"/>
                <w:szCs w:val="18"/>
                <w:lang w:bidi="ar"/>
              </w:rPr>
              <w:t>财政财务收支审计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（2021.12-2024.06）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8</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广西壮族自治区北海生态环境监测中心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基建业务用房项目审计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9</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广西壮族自治区贵港生态环境监测中心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jc w:val="left"/>
              <w:textAlignment w:val="center"/>
              <w:rPr>
                <w:rFonts w:ascii="宋体" w:hAnsi="宋体" w:cs="宋体" w:hint="eastAsia"/>
                <w:sz w:val="18"/>
                <w:szCs w:val="18"/>
              </w:rPr>
            </w:pPr>
            <w:r>
              <w:rPr>
                <w:rFonts w:ascii="宋体" w:hAnsi="宋体" w:cs="宋体" w:hint="eastAsia"/>
                <w:kern w:val="0"/>
                <w:sz w:val="18"/>
                <w:szCs w:val="18"/>
                <w:lang w:bidi="ar"/>
              </w:rPr>
              <w:t>财政财务收支审计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（2022.03-2024.06）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10</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广西壮族自治区玉林生态环境监测中心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textAlignment w:val="center"/>
              <w:rPr>
                <w:rFonts w:ascii="宋体" w:hAnsi="宋体" w:cs="宋体" w:hint="eastAsia"/>
                <w:sz w:val="18"/>
                <w:szCs w:val="18"/>
              </w:rPr>
            </w:pPr>
            <w:r>
              <w:rPr>
                <w:rFonts w:ascii="宋体" w:hAnsi="宋体" w:cs="宋体" w:hint="eastAsia"/>
                <w:sz w:val="18"/>
                <w:szCs w:val="18"/>
              </w:rPr>
              <w:t>任中经责审计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（2020.01-2024.06）</w:t>
            </w:r>
          </w:p>
        </w:tc>
      </w:tr>
      <w:tr w:rsidR="00380153" w:rsidTr="002F507D">
        <w:trPr>
          <w:trHeight w:val="652"/>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lastRenderedPageBreak/>
              <w:t>11</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广西壮族自治区百色生态环境监测中心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jc w:val="left"/>
              <w:textAlignment w:val="center"/>
              <w:rPr>
                <w:rFonts w:ascii="宋体" w:hAnsi="宋体" w:cs="宋体" w:hint="eastAsia"/>
                <w:kern w:val="0"/>
                <w:sz w:val="18"/>
                <w:szCs w:val="18"/>
                <w:lang w:bidi="ar"/>
              </w:rPr>
            </w:pPr>
            <w:r>
              <w:rPr>
                <w:rFonts w:ascii="宋体" w:hAnsi="宋体" w:cs="宋体" w:hint="eastAsia"/>
                <w:kern w:val="0"/>
                <w:sz w:val="18"/>
                <w:szCs w:val="18"/>
                <w:lang w:bidi="ar"/>
              </w:rPr>
              <w:t>基建业务用房项目审计</w:t>
            </w:r>
          </w:p>
          <w:p w:rsidR="00380153" w:rsidRDefault="00380153" w:rsidP="002F507D">
            <w:pPr>
              <w:widowControl/>
              <w:jc w:val="left"/>
              <w:textAlignment w:val="center"/>
              <w:rPr>
                <w:rFonts w:ascii="宋体" w:hAnsi="宋体" w:cs="宋体" w:hint="eastAsia"/>
                <w:sz w:val="18"/>
                <w:szCs w:val="18"/>
              </w:rPr>
            </w:pPr>
            <w:r>
              <w:rPr>
                <w:rFonts w:ascii="宋体" w:hAnsi="宋体" w:cs="宋体" w:hint="eastAsia"/>
                <w:kern w:val="0"/>
                <w:sz w:val="18"/>
                <w:szCs w:val="18"/>
                <w:lang w:bidi="ar"/>
              </w:rPr>
              <w:t>任中经责审计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kern w:val="0"/>
                <w:sz w:val="18"/>
                <w:szCs w:val="18"/>
                <w:lang w:bidi="ar"/>
              </w:rPr>
              <w:t>（2022.01-2024.06）</w:t>
            </w:r>
          </w:p>
        </w:tc>
      </w:tr>
      <w:tr w:rsidR="00380153" w:rsidTr="002F507D">
        <w:trPr>
          <w:trHeight w:val="439"/>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12</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广西壮族自治区贺州生态环境监测中心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textAlignment w:val="center"/>
              <w:rPr>
                <w:rFonts w:ascii="宋体" w:hAnsi="宋体" w:cs="宋体" w:hint="eastAsia"/>
                <w:sz w:val="18"/>
                <w:szCs w:val="18"/>
              </w:rPr>
            </w:pPr>
            <w:r>
              <w:rPr>
                <w:rFonts w:ascii="宋体" w:hAnsi="宋体" w:cs="宋体" w:hint="eastAsia"/>
                <w:kern w:val="0"/>
                <w:sz w:val="18"/>
                <w:szCs w:val="18"/>
                <w:lang w:bidi="ar"/>
              </w:rPr>
              <w:t>财政财务收支审计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（2022.01-2024.06）</w:t>
            </w:r>
          </w:p>
        </w:tc>
      </w:tr>
      <w:tr w:rsidR="00380153" w:rsidTr="002F507D">
        <w:trPr>
          <w:trHeight w:val="448"/>
        </w:trPr>
        <w:tc>
          <w:tcPr>
            <w:tcW w:w="78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13</w:t>
            </w:r>
          </w:p>
        </w:tc>
        <w:tc>
          <w:tcPr>
            <w:tcW w:w="3306"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left"/>
              <w:textAlignment w:val="center"/>
              <w:rPr>
                <w:rFonts w:ascii="宋体" w:hAnsi="宋体" w:cs="宋体" w:hint="eastAsia"/>
                <w:sz w:val="18"/>
                <w:szCs w:val="18"/>
              </w:rPr>
            </w:pPr>
            <w:r>
              <w:rPr>
                <w:rFonts w:ascii="宋体" w:hAnsi="宋体" w:cs="宋体" w:hint="eastAsia"/>
                <w:sz w:val="18"/>
                <w:szCs w:val="18"/>
              </w:rPr>
              <w:t>广西壮族自治区河池生态环境监测中心</w:t>
            </w:r>
          </w:p>
        </w:tc>
        <w:tc>
          <w:tcPr>
            <w:tcW w:w="2207"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textAlignment w:val="center"/>
              <w:rPr>
                <w:rFonts w:ascii="宋体" w:hAnsi="宋体" w:cs="宋体" w:hint="eastAsia"/>
                <w:sz w:val="18"/>
                <w:szCs w:val="18"/>
              </w:rPr>
            </w:pPr>
            <w:r>
              <w:rPr>
                <w:rFonts w:ascii="宋体" w:hAnsi="宋体" w:cs="宋体" w:hint="eastAsia"/>
                <w:sz w:val="18"/>
                <w:szCs w:val="18"/>
              </w:rPr>
              <w:t>任中经责审计</w:t>
            </w:r>
          </w:p>
        </w:tc>
        <w:tc>
          <w:tcPr>
            <w:tcW w:w="3118" w:type="dxa"/>
            <w:tcBorders>
              <w:top w:val="single" w:sz="4" w:space="0" w:color="000000"/>
              <w:left w:val="single" w:sz="4" w:space="0" w:color="000000"/>
              <w:bottom w:val="single" w:sz="4" w:space="0" w:color="000000"/>
              <w:right w:val="single" w:sz="4" w:space="0" w:color="000000"/>
            </w:tcBorders>
            <w:vAlign w:val="center"/>
          </w:tcPr>
          <w:p w:rsidR="00380153" w:rsidRDefault="00380153" w:rsidP="002F507D">
            <w:pPr>
              <w:widowControl/>
              <w:snapToGrid w:val="0"/>
              <w:jc w:val="center"/>
              <w:textAlignment w:val="center"/>
              <w:rPr>
                <w:rFonts w:ascii="宋体" w:hAnsi="宋体" w:cs="宋体" w:hint="eastAsia"/>
                <w:sz w:val="18"/>
                <w:szCs w:val="18"/>
              </w:rPr>
            </w:pPr>
            <w:r>
              <w:rPr>
                <w:rFonts w:ascii="宋体" w:hAnsi="宋体" w:cs="宋体" w:hint="eastAsia"/>
                <w:sz w:val="18"/>
                <w:szCs w:val="18"/>
              </w:rPr>
              <w:t>（2019.10-2024.06）</w:t>
            </w:r>
          </w:p>
        </w:tc>
      </w:tr>
    </w:tbl>
    <w:p w:rsidR="00380153" w:rsidRDefault="00380153" w:rsidP="00380153">
      <w:pPr>
        <w:spacing w:line="500" w:lineRule="exact"/>
        <w:ind w:firstLineChars="200" w:firstLine="420"/>
        <w:jc w:val="left"/>
        <w:rPr>
          <w:rFonts w:ascii="宋体" w:hAnsi="宋体" w:cs="宋体" w:hint="eastAsia"/>
        </w:rPr>
      </w:pPr>
      <w:r>
        <w:rPr>
          <w:rFonts w:ascii="宋体" w:hAnsi="宋体" w:cs="宋体" w:hint="eastAsia"/>
          <w:kern w:val="0"/>
          <w:szCs w:val="21"/>
        </w:rPr>
        <w:t>服务期限：</w:t>
      </w:r>
      <w:r>
        <w:rPr>
          <w:rFonts w:ascii="宋体" w:hAnsi="宋体" w:hint="eastAsia"/>
          <w:szCs w:val="21"/>
        </w:rPr>
        <w:t>合同签订之日至2024年12月31日。</w:t>
      </w:r>
    </w:p>
    <w:p w:rsidR="00380153" w:rsidRDefault="00380153" w:rsidP="00380153">
      <w:pPr>
        <w:spacing w:line="500" w:lineRule="exact"/>
        <w:ind w:firstLineChars="200" w:firstLine="420"/>
        <w:jc w:val="left"/>
        <w:rPr>
          <w:rFonts w:ascii="宋体" w:hAnsi="宋体"/>
          <w:szCs w:val="21"/>
        </w:rPr>
      </w:pPr>
      <w:r>
        <w:rPr>
          <w:rFonts w:ascii="宋体" w:hAnsi="宋体" w:hint="eastAsia"/>
          <w:szCs w:val="21"/>
        </w:rPr>
        <w:t>本项目不接受联合体竞标。</w:t>
      </w:r>
    </w:p>
    <w:p w:rsidR="00380153" w:rsidRDefault="00380153" w:rsidP="00380153">
      <w:pPr>
        <w:spacing w:line="440" w:lineRule="exact"/>
        <w:jc w:val="left"/>
        <w:rPr>
          <w:rFonts w:ascii="宋体" w:hAnsi="宋体" w:cs="宋体"/>
          <w:b/>
          <w:bCs/>
          <w:szCs w:val="21"/>
        </w:rPr>
      </w:pPr>
      <w:bookmarkStart w:id="7" w:name="_Toc28359090"/>
      <w:bookmarkStart w:id="8" w:name="_Toc44229879"/>
      <w:bookmarkStart w:id="9" w:name="_Toc35393630"/>
      <w:bookmarkStart w:id="10" w:name="_Toc35393799"/>
      <w:bookmarkStart w:id="11" w:name="_Toc28359013"/>
      <w:r>
        <w:rPr>
          <w:rFonts w:ascii="宋体" w:hAnsi="宋体" w:cs="宋体" w:hint="eastAsia"/>
          <w:b/>
          <w:bCs/>
          <w:szCs w:val="21"/>
        </w:rPr>
        <w:t>二、供应商的资格条件</w:t>
      </w:r>
      <w:bookmarkEnd w:id="7"/>
      <w:bookmarkEnd w:id="8"/>
      <w:bookmarkEnd w:id="9"/>
      <w:bookmarkEnd w:id="10"/>
      <w:bookmarkEnd w:id="11"/>
    </w:p>
    <w:p w:rsidR="00380153" w:rsidRDefault="00380153" w:rsidP="00380153">
      <w:pPr>
        <w:spacing w:line="440" w:lineRule="exact"/>
        <w:ind w:firstLineChars="200" w:firstLine="420"/>
        <w:jc w:val="left"/>
        <w:rPr>
          <w:rFonts w:ascii="宋体" w:hAnsi="宋体" w:hint="eastAsia"/>
          <w:szCs w:val="21"/>
        </w:rPr>
      </w:pPr>
      <w:bookmarkStart w:id="12" w:name="_Toc44229880"/>
      <w:bookmarkStart w:id="13" w:name="_Toc35393800"/>
      <w:bookmarkStart w:id="14" w:name="_Toc35393631"/>
      <w:bookmarkStart w:id="15" w:name="_Toc28359091"/>
      <w:bookmarkStart w:id="16" w:name="_Toc28359014"/>
      <w:r>
        <w:rPr>
          <w:rFonts w:ascii="宋体" w:hAnsi="宋体" w:hint="eastAsia"/>
          <w:szCs w:val="21"/>
        </w:rPr>
        <w:t>1.满足《中华人民共和国政府采购法》第二十二条规定；</w:t>
      </w:r>
    </w:p>
    <w:p w:rsidR="00380153" w:rsidRDefault="00380153" w:rsidP="00380153">
      <w:pPr>
        <w:spacing w:line="440" w:lineRule="exact"/>
        <w:ind w:firstLineChars="200" w:firstLine="420"/>
        <w:jc w:val="left"/>
        <w:rPr>
          <w:rFonts w:ascii="宋体" w:hAnsi="宋体" w:hint="eastAsia"/>
          <w:szCs w:val="21"/>
        </w:rPr>
      </w:pPr>
      <w:r>
        <w:rPr>
          <w:rFonts w:ascii="宋体" w:hAnsi="宋体" w:hint="eastAsia"/>
          <w:szCs w:val="21"/>
        </w:rPr>
        <w:t>2.落实政府采购政策需满足的资格要求：□专门面向中小企业采购的项目（供应商应为中小微企业、监狱企业、残疾人福利性单位)</w:t>
      </w:r>
      <w:r>
        <w:rPr>
          <w:rFonts w:ascii="宋体" w:hAnsi="宋体" w:hint="eastAsia"/>
          <w:szCs w:val="21"/>
        </w:rPr>
        <w:sym w:font="Wingdings 2" w:char="F052"/>
      </w:r>
      <w:r>
        <w:rPr>
          <w:rFonts w:ascii="宋体" w:hAnsi="宋体" w:hint="eastAsia"/>
          <w:szCs w:val="21"/>
        </w:rPr>
        <w:t>非专门面向中小企业采购的项目</w:t>
      </w:r>
    </w:p>
    <w:p w:rsidR="00380153" w:rsidRDefault="00380153" w:rsidP="00380153">
      <w:pPr>
        <w:spacing w:line="440" w:lineRule="exact"/>
        <w:ind w:firstLineChars="200" w:firstLine="420"/>
        <w:jc w:val="left"/>
        <w:rPr>
          <w:rFonts w:ascii="宋体" w:hAnsi="宋体" w:hint="eastAsia"/>
          <w:szCs w:val="21"/>
        </w:rPr>
      </w:pPr>
      <w:r>
        <w:rPr>
          <w:rFonts w:ascii="宋体" w:hAnsi="宋体" w:hint="eastAsia"/>
          <w:szCs w:val="21"/>
        </w:rPr>
        <w:t>3.本项目的特定资格要求：供应商须具备有效营业执照，且具备符合《中华人民共和国注册会计师法》及有关规定注册的、具有财政部门核准有效执业资格的会计师事务所（包括可独立签约并提供中介服务的分支机构）。</w:t>
      </w:r>
    </w:p>
    <w:p w:rsidR="00380153" w:rsidRDefault="00380153" w:rsidP="00380153">
      <w:pPr>
        <w:spacing w:line="440" w:lineRule="exact"/>
        <w:ind w:firstLineChars="200" w:firstLine="422"/>
        <w:jc w:val="left"/>
        <w:rPr>
          <w:rFonts w:ascii="宋体" w:hAnsi="宋体" w:hint="eastAsia"/>
          <w:szCs w:val="21"/>
        </w:rPr>
      </w:pPr>
      <w:r>
        <w:rPr>
          <w:rFonts w:ascii="仿宋" w:eastAsia="仿宋" w:hAnsi="仿宋" w:cs="仿宋" w:hint="eastAsia"/>
          <w:b/>
          <w:bCs/>
          <w:szCs w:val="21"/>
        </w:rPr>
        <w:t>备注：分公司参加投标的，应当取得总公司授权。</w:t>
      </w:r>
    </w:p>
    <w:p w:rsidR="00380153" w:rsidRDefault="00380153" w:rsidP="00380153">
      <w:pPr>
        <w:spacing w:line="440" w:lineRule="exact"/>
        <w:ind w:firstLineChars="200" w:firstLine="420"/>
        <w:jc w:val="left"/>
        <w:rPr>
          <w:rFonts w:ascii="宋体" w:hAnsi="宋体" w:hint="eastAsia"/>
          <w:szCs w:val="21"/>
        </w:rPr>
      </w:pPr>
      <w:r>
        <w:rPr>
          <w:rFonts w:ascii="宋体" w:hAnsi="宋体" w:hint="eastAsia"/>
          <w:szCs w:val="21"/>
        </w:rPr>
        <w:t>4.本项目的特定条件：1）供应商至少派出10人，其中注册会计师不少于5人，派出人员需是供应商在职人员。供应商拟投入本项目的项目负责人要求：有5年及以上注册会计师执业资格，2020年1月1日至响应截止时间，作为项目负责人独立负责过5项以上的行政事业单位内部控制及风险管理情况审计或经济责任审计或财务收支审计（提供签字的审计报告）。</w:t>
      </w:r>
    </w:p>
    <w:p w:rsidR="00380153" w:rsidRDefault="00380153" w:rsidP="00380153">
      <w:pPr>
        <w:spacing w:line="440" w:lineRule="exact"/>
        <w:ind w:firstLineChars="200" w:firstLine="420"/>
        <w:jc w:val="left"/>
        <w:rPr>
          <w:rFonts w:ascii="宋体" w:hAnsi="宋体"/>
          <w:szCs w:val="21"/>
        </w:rPr>
      </w:pPr>
      <w:r>
        <w:rPr>
          <w:rFonts w:ascii="宋体" w:hAnsi="宋体" w:hint="eastAsia"/>
          <w:szCs w:val="21"/>
        </w:rPr>
        <w:t>2）2020年1月1日至响应截止时间，供应商应具有5项以上的行政事业单位内部控制及风险管理情况审计或经济责任审计或财务收支审计业绩。</w:t>
      </w:r>
    </w:p>
    <w:p w:rsidR="00380153" w:rsidRDefault="00380153" w:rsidP="00380153">
      <w:pPr>
        <w:spacing w:line="440" w:lineRule="exact"/>
        <w:ind w:firstLineChars="200" w:firstLine="420"/>
        <w:jc w:val="left"/>
        <w:rPr>
          <w:rFonts w:ascii="宋体" w:hAnsi="宋体" w:hint="eastAsia"/>
          <w:szCs w:val="21"/>
        </w:rPr>
      </w:pPr>
      <w:r>
        <w:rPr>
          <w:rFonts w:ascii="宋体" w:hAnsi="宋体"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80153" w:rsidRDefault="00380153" w:rsidP="00380153">
      <w:pPr>
        <w:spacing w:line="440" w:lineRule="exact"/>
        <w:ind w:firstLineChars="200" w:firstLine="420"/>
        <w:jc w:val="left"/>
        <w:rPr>
          <w:rFonts w:ascii="宋体" w:hAnsi="宋体" w:hint="eastAsia"/>
          <w:szCs w:val="21"/>
        </w:rPr>
      </w:pPr>
      <w:r>
        <w:rPr>
          <w:rFonts w:ascii="宋体" w:hAnsi="宋体" w:hint="eastAsia"/>
          <w:szCs w:val="21"/>
        </w:rPr>
        <w:t xml:space="preserve">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rsidR="00380153" w:rsidRDefault="00380153" w:rsidP="00380153">
      <w:pPr>
        <w:spacing w:line="440" w:lineRule="exact"/>
        <w:ind w:firstLineChars="200" w:firstLine="422"/>
        <w:jc w:val="left"/>
        <w:rPr>
          <w:rFonts w:ascii="宋体" w:hAnsi="宋体" w:hint="eastAsia"/>
          <w:b/>
          <w:bCs/>
          <w:szCs w:val="21"/>
        </w:rPr>
      </w:pPr>
      <w:r>
        <w:rPr>
          <w:rFonts w:ascii="宋体" w:hAnsi="宋体" w:hint="eastAsia"/>
          <w:b/>
          <w:bCs/>
          <w:szCs w:val="21"/>
        </w:rPr>
        <w:t xml:space="preserve"> 三、获取竞争性采购文件</w:t>
      </w:r>
      <w:bookmarkEnd w:id="12"/>
      <w:bookmarkEnd w:id="13"/>
      <w:bookmarkEnd w:id="14"/>
      <w:bookmarkEnd w:id="15"/>
      <w:bookmarkEnd w:id="16"/>
    </w:p>
    <w:p w:rsidR="00380153" w:rsidRDefault="00380153" w:rsidP="00380153">
      <w:pPr>
        <w:spacing w:line="440" w:lineRule="exact"/>
        <w:ind w:firstLine="540"/>
        <w:jc w:val="left"/>
        <w:rPr>
          <w:rFonts w:ascii="宋体" w:hAnsi="宋体" w:cs="宋体"/>
          <w:bCs/>
          <w:kern w:val="0"/>
          <w:szCs w:val="21"/>
        </w:rPr>
      </w:pPr>
      <w:r>
        <w:rPr>
          <w:rFonts w:ascii="宋体" w:hAnsi="宋体" w:cs="宋体" w:hint="eastAsia"/>
          <w:bCs/>
          <w:kern w:val="0"/>
          <w:szCs w:val="21"/>
        </w:rPr>
        <w:t>时间：2024年7月1日至 2024年7月8日，每天上午8：30至</w:t>
      </w:r>
      <w:r>
        <w:rPr>
          <w:rFonts w:ascii="宋体" w:hAnsi="宋体" w:cs="宋体"/>
          <w:bCs/>
          <w:kern w:val="0"/>
          <w:szCs w:val="21"/>
        </w:rPr>
        <w:t>12：00，下午15：00至18：00（北京时间，法定节假日</w:t>
      </w:r>
      <w:r>
        <w:rPr>
          <w:rFonts w:ascii="宋体" w:hAnsi="宋体" w:cs="宋体" w:hint="eastAsia"/>
          <w:bCs/>
          <w:kern w:val="0"/>
          <w:szCs w:val="21"/>
        </w:rPr>
        <w:t>除外）。</w:t>
      </w:r>
    </w:p>
    <w:p w:rsidR="00380153" w:rsidRDefault="00380153" w:rsidP="00380153">
      <w:pPr>
        <w:spacing w:line="440" w:lineRule="exact"/>
        <w:ind w:firstLine="420"/>
        <w:jc w:val="left"/>
        <w:rPr>
          <w:rFonts w:ascii="宋体" w:hAnsi="宋体" w:cs="宋体"/>
          <w:bCs/>
          <w:kern w:val="0"/>
          <w:szCs w:val="21"/>
        </w:rPr>
      </w:pPr>
      <w:r>
        <w:rPr>
          <w:rFonts w:ascii="宋体" w:hAnsi="宋体" w:cs="宋体" w:hint="eastAsia"/>
          <w:bCs/>
          <w:kern w:val="0"/>
          <w:szCs w:val="21"/>
        </w:rPr>
        <w:lastRenderedPageBreak/>
        <w:t>地点：广西建标建设工程咨询有限责任公司招标代理部（南宁市白沙路１-６号白沙苑综合楼一层Ｄ号2楼</w:t>
      </w:r>
      <w:r>
        <w:rPr>
          <w:rFonts w:ascii="宋体" w:hAnsi="宋体" w:cs="宋体"/>
          <w:bCs/>
          <w:kern w:val="0"/>
          <w:szCs w:val="21"/>
        </w:rPr>
        <w:t>）。</w:t>
      </w:r>
    </w:p>
    <w:p w:rsidR="00380153" w:rsidRDefault="00380153" w:rsidP="00380153">
      <w:pPr>
        <w:spacing w:line="440" w:lineRule="exact"/>
        <w:ind w:firstLineChars="200" w:firstLine="420"/>
        <w:jc w:val="left"/>
        <w:rPr>
          <w:rFonts w:ascii="宋体" w:hAnsi="宋体" w:cs="宋体" w:hint="eastAsia"/>
          <w:bCs/>
          <w:kern w:val="0"/>
          <w:szCs w:val="21"/>
        </w:rPr>
      </w:pPr>
      <w:r>
        <w:rPr>
          <w:rFonts w:ascii="宋体" w:hAnsi="宋体" w:cs="宋体" w:hint="eastAsia"/>
          <w:bCs/>
          <w:kern w:val="0"/>
          <w:szCs w:val="21"/>
        </w:rPr>
        <w:t>获取</w:t>
      </w:r>
      <w:r>
        <w:rPr>
          <w:rFonts w:ascii="宋体" w:hAnsi="宋体" w:cs="宋体"/>
          <w:bCs/>
          <w:kern w:val="0"/>
          <w:szCs w:val="21"/>
        </w:rPr>
        <w:t>方式及需提供资料</w:t>
      </w:r>
      <w:r>
        <w:rPr>
          <w:rFonts w:ascii="宋体" w:hAnsi="宋体" w:cs="宋体" w:hint="eastAsia"/>
          <w:bCs/>
          <w:kern w:val="0"/>
          <w:szCs w:val="21"/>
        </w:rPr>
        <w:t>：供应商的法定代表人或其授权委托代理人提供</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hint="eastAsia"/>
          <w:bCs/>
          <w:kern w:val="0"/>
          <w:szCs w:val="21"/>
        </w:rPr>
        <w:t>①主体资格证明（如营业执照或事业单位法人证书等）副本复印件加盖单位公章；</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hint="eastAsia"/>
          <w:bCs/>
          <w:kern w:val="0"/>
          <w:szCs w:val="21"/>
        </w:rPr>
        <w:t>②具备符合《中华人民共和国注册会计师法》及有关规定注册的、具有财政部门核准有效执业资格的会计师事务所（包括可独立签约并提供中介服务的分支机构）证明复印件；</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bCs/>
          <w:kern w:val="0"/>
          <w:szCs w:val="21"/>
        </w:rPr>
        <w:t>③</w:t>
      </w:r>
      <w:r>
        <w:rPr>
          <w:rFonts w:ascii="宋体" w:hAnsi="宋体" w:cs="宋体" w:hint="eastAsia"/>
          <w:bCs/>
          <w:kern w:val="0"/>
          <w:szCs w:val="21"/>
        </w:rPr>
        <w:t>供应商至少派出10人，其中注册会计师不少于5人，派出人员需是供应商在职人员。供应商拟投入本项目的项目负责人要求：有5年及以上注册会计师执业资格证明复印件；</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hint="eastAsia"/>
          <w:bCs/>
          <w:kern w:val="0"/>
          <w:szCs w:val="21"/>
        </w:rPr>
        <w:t>④2020年1月1日至响应截止时间，作为项目负责人独立负责过5项以上的行政事业单位内部控制及风险管理情况审计或经济责任审计或财务收支审计（提供签字的审计报告）证明复印件；</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hint="eastAsia"/>
          <w:bCs/>
          <w:kern w:val="0"/>
          <w:szCs w:val="21"/>
        </w:rPr>
        <w:t>⑤2020年1月1日至响应截止时间，供应商应具有5项以上的行政事业单位内部控制及风险管理情况审计或经济责任审计或财务收支审计业绩复印件；</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hint="eastAsia"/>
          <w:bCs/>
          <w:kern w:val="0"/>
          <w:szCs w:val="21"/>
        </w:rPr>
        <w:t>⑥法定代表人或其授权委托代理人有效的二代身份证原件及复印件加盖单位公章；</w:t>
      </w:r>
    </w:p>
    <w:p w:rsidR="00380153" w:rsidRDefault="00380153" w:rsidP="00380153">
      <w:pPr>
        <w:spacing w:line="440" w:lineRule="exact"/>
        <w:ind w:firstLine="420"/>
        <w:jc w:val="left"/>
        <w:rPr>
          <w:rFonts w:ascii="宋体" w:hAnsi="宋体" w:cs="宋体" w:hint="eastAsia"/>
          <w:bCs/>
          <w:kern w:val="0"/>
          <w:szCs w:val="21"/>
        </w:rPr>
      </w:pPr>
      <w:r>
        <w:rPr>
          <w:rFonts w:ascii="宋体" w:hAnsi="宋体" w:cs="宋体" w:hint="eastAsia"/>
          <w:bCs/>
          <w:kern w:val="0"/>
          <w:szCs w:val="21"/>
        </w:rPr>
        <w:t>⑦法定代表人授权委托书原件（委托代理时提供）及法定代表人身份证复印件加盖单位公章。以上资料齐全方可购买采购文件。如需邮购采购文件的，应于采购文件获取截止时间前将以上资料盖章扫描件</w:t>
      </w:r>
      <w:r>
        <w:rPr>
          <w:rFonts w:ascii="宋体" w:hAnsi="宋体" w:cs="宋体"/>
          <w:bCs/>
          <w:kern w:val="0"/>
          <w:szCs w:val="21"/>
        </w:rPr>
        <w:t>发送至指定邮箱：</w:t>
      </w:r>
      <w:r>
        <w:rPr>
          <w:rFonts w:ascii="宋体" w:hAnsi="宋体" w:cs="宋体" w:hint="eastAsia"/>
          <w:bCs/>
          <w:kern w:val="0"/>
          <w:szCs w:val="21"/>
        </w:rPr>
        <w:t>1060491985@qq.com</w:t>
      </w:r>
      <w:r>
        <w:rPr>
          <w:rFonts w:ascii="宋体" w:hAnsi="宋体" w:cs="宋体"/>
          <w:bCs/>
          <w:kern w:val="0"/>
          <w:szCs w:val="21"/>
        </w:rPr>
        <w:t>，待采购代理机构审核符合要求后再把纸质盖章资料送达或邮寄给</w:t>
      </w:r>
      <w:r>
        <w:rPr>
          <w:rFonts w:ascii="宋体" w:hAnsi="宋体" w:cs="宋体" w:hint="eastAsia"/>
          <w:bCs/>
          <w:kern w:val="0"/>
          <w:szCs w:val="21"/>
        </w:rPr>
        <w:t>采购</w:t>
      </w:r>
      <w:r>
        <w:rPr>
          <w:rFonts w:ascii="宋体" w:hAnsi="宋体" w:cs="宋体"/>
          <w:bCs/>
          <w:kern w:val="0"/>
          <w:szCs w:val="21"/>
        </w:rPr>
        <w:t>代理</w:t>
      </w:r>
      <w:r>
        <w:rPr>
          <w:rFonts w:ascii="宋体" w:hAnsi="宋体" w:cs="宋体" w:hint="eastAsia"/>
          <w:bCs/>
          <w:kern w:val="0"/>
          <w:szCs w:val="21"/>
        </w:rPr>
        <w:t>机构。</w:t>
      </w:r>
    </w:p>
    <w:p w:rsidR="00380153" w:rsidRDefault="00380153" w:rsidP="00380153">
      <w:pPr>
        <w:spacing w:line="440" w:lineRule="exact"/>
        <w:ind w:firstLine="420"/>
        <w:jc w:val="left"/>
        <w:rPr>
          <w:rFonts w:ascii="宋体" w:hAnsi="宋体" w:cs="宋体"/>
          <w:bCs/>
          <w:kern w:val="0"/>
          <w:szCs w:val="21"/>
        </w:rPr>
      </w:pPr>
      <w:r>
        <w:rPr>
          <w:rFonts w:ascii="宋体" w:hAnsi="宋体" w:cs="宋体" w:hint="eastAsia"/>
          <w:bCs/>
          <w:kern w:val="0"/>
          <w:szCs w:val="21"/>
        </w:rPr>
        <w:t>采购文件售价300</w:t>
      </w:r>
      <w:r>
        <w:rPr>
          <w:rFonts w:ascii="宋体" w:hAnsi="宋体" w:cs="宋体"/>
          <w:bCs/>
          <w:kern w:val="0"/>
          <w:szCs w:val="21"/>
        </w:rPr>
        <w:t>元/份，售后不退。</w:t>
      </w:r>
    </w:p>
    <w:p w:rsidR="00380153" w:rsidRDefault="00380153" w:rsidP="00380153">
      <w:pPr>
        <w:spacing w:line="440" w:lineRule="exact"/>
        <w:jc w:val="left"/>
        <w:rPr>
          <w:rFonts w:ascii="宋体" w:hAnsi="宋体" w:cs="宋体"/>
          <w:b/>
          <w:bCs/>
          <w:szCs w:val="21"/>
        </w:rPr>
      </w:pPr>
      <w:bookmarkStart w:id="17" w:name="_Toc35393801"/>
      <w:bookmarkStart w:id="18" w:name="_Toc35393632"/>
      <w:bookmarkStart w:id="19" w:name="_Toc28359015"/>
      <w:bookmarkStart w:id="20" w:name="_Toc44229881"/>
      <w:bookmarkStart w:id="21" w:name="_Toc28359092"/>
      <w:r>
        <w:rPr>
          <w:rFonts w:ascii="宋体" w:hAnsi="宋体" w:cs="宋体" w:hint="eastAsia"/>
          <w:b/>
          <w:bCs/>
          <w:szCs w:val="21"/>
        </w:rPr>
        <w:t>四、响应文件提交</w:t>
      </w:r>
      <w:bookmarkEnd w:id="17"/>
      <w:bookmarkEnd w:id="18"/>
      <w:bookmarkEnd w:id="19"/>
      <w:bookmarkEnd w:id="20"/>
      <w:bookmarkEnd w:id="21"/>
    </w:p>
    <w:p w:rsidR="00380153" w:rsidRDefault="00380153" w:rsidP="00380153">
      <w:pPr>
        <w:spacing w:line="440" w:lineRule="exact"/>
        <w:ind w:firstLineChars="200" w:firstLine="420"/>
        <w:jc w:val="left"/>
        <w:rPr>
          <w:rFonts w:ascii="宋体" w:hAnsi="宋体" w:cs="宋体"/>
          <w:szCs w:val="21"/>
        </w:rPr>
      </w:pPr>
      <w:bookmarkStart w:id="22" w:name="_Toc44229882"/>
      <w:bookmarkStart w:id="23" w:name="_Toc28359093"/>
      <w:bookmarkStart w:id="24" w:name="_Toc28359016"/>
      <w:bookmarkStart w:id="25" w:name="_Toc35393633"/>
      <w:bookmarkStart w:id="26" w:name="_Toc35393802"/>
      <w:r>
        <w:rPr>
          <w:rFonts w:ascii="宋体" w:hAnsi="宋体" w:hint="eastAsia"/>
          <w:szCs w:val="21"/>
        </w:rPr>
        <w:t>首次响应文件提交截止时间</w:t>
      </w:r>
      <w:r>
        <w:rPr>
          <w:rFonts w:ascii="宋体" w:hAnsi="宋体" w:hint="eastAsia"/>
          <w:bCs/>
          <w:szCs w:val="21"/>
        </w:rPr>
        <w:t>（北京时间）</w:t>
      </w:r>
      <w:r>
        <w:rPr>
          <w:rFonts w:ascii="宋体" w:hAnsi="宋体" w:hint="eastAsia"/>
          <w:szCs w:val="21"/>
        </w:rPr>
        <w:t>：2024年7月12日09时30 分</w:t>
      </w:r>
      <w:r>
        <w:rPr>
          <w:rFonts w:ascii="宋体" w:hAnsi="宋体" w:cs="宋体" w:hint="eastAsia"/>
          <w:szCs w:val="21"/>
        </w:rPr>
        <w:t>。</w:t>
      </w:r>
    </w:p>
    <w:p w:rsidR="00380153" w:rsidRDefault="00380153" w:rsidP="00380153">
      <w:pPr>
        <w:spacing w:line="440" w:lineRule="exact"/>
        <w:ind w:firstLineChars="200" w:firstLine="420"/>
        <w:jc w:val="left"/>
        <w:rPr>
          <w:rFonts w:ascii="宋体" w:hAnsi="宋体"/>
          <w:szCs w:val="21"/>
        </w:rPr>
      </w:pPr>
      <w:r>
        <w:rPr>
          <w:rFonts w:ascii="宋体" w:hAnsi="宋体" w:hint="eastAsia"/>
          <w:szCs w:val="21"/>
        </w:rPr>
        <w:t>首次响应文件提交地点：广西建标建设工程咨询有限责任公司2</w:t>
      </w:r>
      <w:r>
        <w:rPr>
          <w:rFonts w:ascii="宋体" w:hAnsi="宋体"/>
          <w:szCs w:val="21"/>
        </w:rPr>
        <w:t>楼开标室（</w:t>
      </w:r>
      <w:r>
        <w:rPr>
          <w:rFonts w:ascii="宋体" w:hAnsi="宋体" w:hint="eastAsia"/>
          <w:szCs w:val="21"/>
        </w:rPr>
        <w:t>南宁市白沙路１-６号白沙苑综合楼一层Ｄ号2楼</w:t>
      </w:r>
      <w:r>
        <w:rPr>
          <w:rFonts w:ascii="宋体" w:hAnsi="宋体"/>
          <w:szCs w:val="21"/>
        </w:rPr>
        <w:t>）。</w:t>
      </w:r>
    </w:p>
    <w:p w:rsidR="00380153" w:rsidRDefault="00380153" w:rsidP="00380153">
      <w:pPr>
        <w:spacing w:line="440" w:lineRule="exact"/>
        <w:ind w:firstLineChars="200" w:firstLine="420"/>
        <w:jc w:val="left"/>
        <w:rPr>
          <w:rFonts w:ascii="宋体" w:hAnsi="宋体"/>
          <w:bCs/>
          <w:szCs w:val="21"/>
        </w:rPr>
      </w:pPr>
      <w:r>
        <w:rPr>
          <w:rFonts w:ascii="宋体" w:hAnsi="宋体" w:hint="eastAsia"/>
          <w:bCs/>
          <w:szCs w:val="21"/>
        </w:rPr>
        <w:t>注：供应商必须在首次响应文件提交截止时间前，将纸质响应文件密封送达首次响应文件提交地点。未在规定时间内送达或者未按照竞争性采购文件要求密封的响应文件，将予以拒收。</w:t>
      </w:r>
    </w:p>
    <w:p w:rsidR="00380153" w:rsidRDefault="00380153" w:rsidP="00380153">
      <w:pPr>
        <w:spacing w:line="440" w:lineRule="exact"/>
        <w:jc w:val="left"/>
        <w:rPr>
          <w:rFonts w:ascii="宋体" w:hAnsi="宋体" w:cs="宋体"/>
          <w:b/>
          <w:bCs/>
          <w:szCs w:val="21"/>
        </w:rPr>
      </w:pPr>
      <w:r>
        <w:rPr>
          <w:rFonts w:ascii="宋体" w:hAnsi="宋体" w:cs="宋体" w:hint="eastAsia"/>
          <w:b/>
          <w:bCs/>
          <w:szCs w:val="21"/>
        </w:rPr>
        <w:t>五、开启</w:t>
      </w:r>
      <w:bookmarkEnd w:id="22"/>
      <w:bookmarkEnd w:id="23"/>
      <w:bookmarkEnd w:id="24"/>
      <w:bookmarkEnd w:id="25"/>
      <w:bookmarkEnd w:id="26"/>
    </w:p>
    <w:p w:rsidR="00380153" w:rsidRDefault="00380153" w:rsidP="00380153">
      <w:pPr>
        <w:spacing w:line="440" w:lineRule="exact"/>
        <w:ind w:firstLineChars="200" w:firstLine="420"/>
        <w:jc w:val="left"/>
        <w:rPr>
          <w:rFonts w:ascii="宋体" w:hAnsi="宋体"/>
          <w:bCs/>
          <w:szCs w:val="21"/>
        </w:rPr>
      </w:pPr>
      <w:r>
        <w:rPr>
          <w:rFonts w:ascii="宋体" w:hAnsi="宋体"/>
          <w:szCs w:val="21"/>
        </w:rPr>
        <w:t>1.</w:t>
      </w:r>
      <w:r>
        <w:rPr>
          <w:rFonts w:ascii="宋体" w:hAnsi="宋体" w:hint="eastAsia"/>
          <w:szCs w:val="21"/>
        </w:rPr>
        <w:t>时间</w:t>
      </w:r>
      <w:r>
        <w:rPr>
          <w:rFonts w:ascii="宋体" w:hAnsi="宋体" w:hint="eastAsia"/>
          <w:bCs/>
          <w:szCs w:val="21"/>
        </w:rPr>
        <w:t>（北京时间）</w:t>
      </w:r>
      <w:r>
        <w:rPr>
          <w:rFonts w:ascii="宋体" w:hAnsi="宋体" w:hint="eastAsia"/>
          <w:szCs w:val="21"/>
        </w:rPr>
        <w:t>：2024年7月12日09时30 分</w:t>
      </w:r>
      <w:r>
        <w:rPr>
          <w:rFonts w:ascii="宋体" w:hAnsi="宋体" w:cs="宋体" w:hint="eastAsia"/>
          <w:szCs w:val="21"/>
        </w:rPr>
        <w:t>。</w:t>
      </w:r>
    </w:p>
    <w:p w:rsidR="00380153" w:rsidRDefault="00380153" w:rsidP="00380153">
      <w:pPr>
        <w:spacing w:line="440" w:lineRule="exact"/>
        <w:ind w:firstLineChars="200" w:firstLine="420"/>
        <w:jc w:val="left"/>
        <w:rPr>
          <w:rFonts w:ascii="宋体" w:hAnsi="宋体" w:cs="宋体" w:hint="eastAsia"/>
          <w:b/>
          <w:bCs/>
          <w:szCs w:val="21"/>
        </w:rPr>
      </w:pPr>
      <w:r>
        <w:rPr>
          <w:rFonts w:ascii="宋体" w:hAnsi="宋体"/>
          <w:szCs w:val="21"/>
        </w:rPr>
        <w:t>2.</w:t>
      </w:r>
      <w:r>
        <w:rPr>
          <w:rFonts w:ascii="宋体" w:hAnsi="宋体" w:hint="eastAsia"/>
          <w:szCs w:val="21"/>
        </w:rPr>
        <w:t>地点：广西建标建设工程咨询有限责任公司</w:t>
      </w:r>
      <w:r>
        <w:rPr>
          <w:rFonts w:ascii="宋体" w:hAnsi="宋体"/>
          <w:szCs w:val="21"/>
        </w:rPr>
        <w:t>3楼评标区（</w:t>
      </w:r>
      <w:r>
        <w:rPr>
          <w:rFonts w:ascii="宋体" w:hAnsi="宋体" w:hint="eastAsia"/>
          <w:szCs w:val="21"/>
        </w:rPr>
        <w:t>南宁市白沙路１-６号白沙</w:t>
      </w:r>
      <w:r>
        <w:rPr>
          <w:rFonts w:ascii="宋体" w:hAnsi="宋体" w:hint="eastAsia"/>
          <w:szCs w:val="21"/>
        </w:rPr>
        <w:lastRenderedPageBreak/>
        <w:t>苑综合楼一层Ｄ号2楼</w:t>
      </w:r>
      <w:r>
        <w:rPr>
          <w:rFonts w:ascii="宋体" w:hAnsi="宋体"/>
          <w:szCs w:val="21"/>
        </w:rPr>
        <w:t>）。</w:t>
      </w:r>
      <w:bookmarkStart w:id="27" w:name="_Toc35393803"/>
      <w:bookmarkStart w:id="28" w:name="_Toc35393634"/>
      <w:bookmarkStart w:id="29" w:name="_Toc28359017"/>
      <w:bookmarkStart w:id="30" w:name="_Toc28359094"/>
      <w:bookmarkStart w:id="31" w:name="_Toc44229883"/>
    </w:p>
    <w:p w:rsidR="00380153" w:rsidRDefault="00380153" w:rsidP="00380153">
      <w:pPr>
        <w:spacing w:line="440" w:lineRule="exact"/>
        <w:jc w:val="left"/>
        <w:rPr>
          <w:rFonts w:ascii="宋体" w:hAnsi="宋体" w:cs="宋体"/>
          <w:b/>
          <w:bCs/>
          <w:szCs w:val="21"/>
        </w:rPr>
      </w:pPr>
      <w:r>
        <w:rPr>
          <w:rFonts w:ascii="宋体" w:hAnsi="宋体" w:cs="宋体" w:hint="eastAsia"/>
          <w:b/>
          <w:bCs/>
          <w:szCs w:val="21"/>
        </w:rPr>
        <w:t>六、公告期限</w:t>
      </w:r>
      <w:bookmarkEnd w:id="27"/>
      <w:bookmarkEnd w:id="28"/>
      <w:bookmarkEnd w:id="29"/>
      <w:bookmarkEnd w:id="30"/>
      <w:bookmarkEnd w:id="31"/>
    </w:p>
    <w:p w:rsidR="00380153" w:rsidRDefault="00380153" w:rsidP="00380153">
      <w:pPr>
        <w:spacing w:line="440" w:lineRule="exact"/>
        <w:ind w:firstLineChars="200" w:firstLine="420"/>
        <w:jc w:val="left"/>
        <w:rPr>
          <w:rFonts w:ascii="宋体" w:hAnsi="宋体" w:cs="宋体"/>
          <w:kern w:val="0"/>
          <w:szCs w:val="21"/>
        </w:rPr>
      </w:pPr>
      <w:bookmarkStart w:id="32" w:name="_Toc35393804"/>
      <w:bookmarkStart w:id="33" w:name="_Toc35393635"/>
      <w:bookmarkStart w:id="34" w:name="_Toc44229884"/>
      <w:r>
        <w:rPr>
          <w:rFonts w:ascii="宋体" w:hAnsi="宋体" w:cs="宋体" w:hint="eastAsia"/>
          <w:kern w:val="0"/>
          <w:szCs w:val="21"/>
        </w:rPr>
        <w:t>自本公告发布之日起</w:t>
      </w:r>
      <w:r>
        <w:rPr>
          <w:rFonts w:ascii="宋体" w:hAnsi="宋体" w:cs="宋体"/>
          <w:kern w:val="0"/>
          <w:szCs w:val="21"/>
        </w:rPr>
        <w:t>5</w:t>
      </w:r>
      <w:r>
        <w:rPr>
          <w:rFonts w:ascii="宋体" w:hAnsi="宋体" w:cs="宋体" w:hint="eastAsia"/>
          <w:kern w:val="0"/>
          <w:szCs w:val="21"/>
        </w:rPr>
        <w:t>个工作日。</w:t>
      </w:r>
    </w:p>
    <w:p w:rsidR="00380153" w:rsidRDefault="00380153" w:rsidP="00380153">
      <w:pPr>
        <w:spacing w:line="440" w:lineRule="exact"/>
        <w:jc w:val="left"/>
        <w:rPr>
          <w:rFonts w:ascii="宋体" w:hAnsi="宋体" w:cs="宋体"/>
          <w:b/>
          <w:bCs/>
          <w:szCs w:val="21"/>
        </w:rPr>
      </w:pPr>
      <w:r>
        <w:rPr>
          <w:rFonts w:ascii="宋体" w:hAnsi="宋体" w:cs="宋体" w:hint="eastAsia"/>
          <w:b/>
          <w:bCs/>
          <w:szCs w:val="21"/>
        </w:rPr>
        <w:t>七、其他补充事宜</w:t>
      </w:r>
      <w:bookmarkEnd w:id="32"/>
      <w:bookmarkEnd w:id="33"/>
      <w:bookmarkEnd w:id="34"/>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竞标保证金：人民币伍仟元整（¥5000.00）</w:t>
      </w:r>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hint="eastAsia"/>
          <w:kern w:val="0"/>
          <w:szCs w:val="21"/>
        </w:rPr>
        <w:t>竞标保证金的交纳方式：银行转账或支票或汇票或本票或者金融、担保机构出具的保函，禁止采用现钞方式。采用银行转账方式的，须在首次响应文件提交截止时间前到达采购代理机构指定账户，户名：广西建标建设工程咨询有限责任公司，开户银行：工行南宁荣和支行，银行账号：2102173819300001305</w:t>
      </w:r>
      <w:r>
        <w:rPr>
          <w:rFonts w:ascii="宋体" w:hAnsi="宋体" w:cs="宋体"/>
          <w:kern w:val="0"/>
          <w:szCs w:val="21"/>
        </w:rPr>
        <w:t>；采用支票、汇票、本票或者保函等方式的，在首次响应文件提交截止时间前，供应商必须提交单独密封的支票、汇票、本票或者保函原件。否则视为无效</w:t>
      </w:r>
      <w:r>
        <w:rPr>
          <w:rFonts w:ascii="宋体" w:hAnsi="宋体" w:cs="宋体" w:hint="eastAsia"/>
          <w:kern w:val="0"/>
          <w:szCs w:val="21"/>
        </w:rPr>
        <w:t>竞标</w:t>
      </w:r>
      <w:r>
        <w:rPr>
          <w:rFonts w:ascii="宋体" w:hAnsi="宋体" w:cs="宋体"/>
          <w:kern w:val="0"/>
          <w:szCs w:val="21"/>
        </w:rPr>
        <w:t>保证金。供应商在缴纳竞标保证金时需备注清楚项目名称或项目编号。</w:t>
      </w:r>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网上查询地址</w:t>
      </w:r>
    </w:p>
    <w:p w:rsidR="00380153" w:rsidRDefault="00380153" w:rsidP="00380153">
      <w:pPr>
        <w:topLinePunct/>
        <w:spacing w:line="440" w:lineRule="exact"/>
        <w:ind w:firstLineChars="200" w:firstLine="420"/>
        <w:jc w:val="left"/>
        <w:rPr>
          <w:rFonts w:ascii="宋体" w:hAnsi="宋体" w:cs="宋体"/>
          <w:kern w:val="0"/>
          <w:szCs w:val="21"/>
        </w:rPr>
      </w:pPr>
      <w:hyperlink w:history="1"/>
      <w:r>
        <w:rPr>
          <w:rFonts w:ascii="宋体" w:hAnsi="宋体" w:cs="宋体" w:hint="eastAsia"/>
          <w:kern w:val="0"/>
          <w:szCs w:val="21"/>
        </w:rPr>
        <w:t>中国招标投标公共服务平台（</w:t>
      </w:r>
      <w:r>
        <w:rPr>
          <w:rFonts w:ascii="宋体" w:hAnsi="宋体" w:cs="宋体"/>
          <w:kern w:val="0"/>
          <w:szCs w:val="21"/>
        </w:rPr>
        <w:t>http://bulletin.cebpubservice.com/</w:t>
      </w:r>
      <w:r>
        <w:rPr>
          <w:rFonts w:ascii="宋体" w:hAnsi="宋体" w:cs="宋体" w:hint="eastAsia"/>
          <w:kern w:val="0"/>
          <w:szCs w:val="21"/>
        </w:rPr>
        <w:t>）、广西壮族自治区招标投标公共服务平台（</w:t>
      </w:r>
      <w:r>
        <w:rPr>
          <w:rFonts w:ascii="宋体" w:hAnsi="宋体" w:cs="宋体"/>
          <w:kern w:val="0"/>
          <w:szCs w:val="21"/>
        </w:rPr>
        <w:t>http://zbtb.gxi.gov.cn:9000/</w:t>
      </w:r>
      <w:r>
        <w:rPr>
          <w:rFonts w:ascii="宋体" w:hAnsi="宋体" w:cs="宋体" w:hint="eastAsia"/>
          <w:kern w:val="0"/>
          <w:szCs w:val="21"/>
        </w:rPr>
        <w:t>）、广西建标建设工程咨询有限责任公司网（</w:t>
      </w:r>
      <w:r>
        <w:rPr>
          <w:rFonts w:ascii="宋体" w:hAnsi="宋体" w:cs="宋体"/>
          <w:kern w:val="0"/>
          <w:szCs w:val="21"/>
        </w:rPr>
        <w:t>http://www.gxdszj.com/</w:t>
      </w:r>
      <w:r>
        <w:rPr>
          <w:rFonts w:ascii="宋体" w:hAnsi="宋体" w:cs="宋体" w:hint="eastAsia"/>
          <w:kern w:val="0"/>
          <w:szCs w:val="21"/>
        </w:rPr>
        <w:t>）。</w:t>
      </w:r>
    </w:p>
    <w:p w:rsidR="00380153" w:rsidRDefault="00380153" w:rsidP="00380153">
      <w:pPr>
        <w:spacing w:line="440" w:lineRule="exact"/>
        <w:jc w:val="left"/>
        <w:rPr>
          <w:rFonts w:ascii="宋体" w:hAnsi="宋体" w:cs="宋体"/>
          <w:b/>
          <w:bCs/>
          <w:szCs w:val="21"/>
        </w:rPr>
      </w:pPr>
      <w:bookmarkStart w:id="35" w:name="_Toc44229885"/>
      <w:bookmarkStart w:id="36" w:name="_Toc28359018"/>
      <w:bookmarkStart w:id="37" w:name="_Toc28359095"/>
      <w:bookmarkStart w:id="38" w:name="_Toc35393805"/>
      <w:bookmarkStart w:id="39" w:name="_Toc35393636"/>
      <w:r>
        <w:rPr>
          <w:rFonts w:ascii="宋体" w:hAnsi="宋体" w:cs="宋体" w:hint="eastAsia"/>
          <w:b/>
          <w:bCs/>
          <w:szCs w:val="21"/>
        </w:rPr>
        <w:t>八、凡对本次采购提出询问，请按</w:t>
      </w:r>
      <w:r>
        <w:rPr>
          <w:rFonts w:ascii="宋体" w:hAnsi="宋体" w:cs="宋体"/>
          <w:b/>
          <w:bCs/>
          <w:szCs w:val="21"/>
        </w:rPr>
        <w:t>以下方式</w:t>
      </w:r>
      <w:r>
        <w:rPr>
          <w:rFonts w:ascii="宋体" w:hAnsi="宋体" w:cs="宋体" w:hint="eastAsia"/>
          <w:b/>
          <w:bCs/>
          <w:szCs w:val="21"/>
        </w:rPr>
        <w:t>联系。</w:t>
      </w:r>
      <w:bookmarkEnd w:id="35"/>
      <w:bookmarkEnd w:id="36"/>
      <w:bookmarkEnd w:id="37"/>
      <w:bookmarkEnd w:id="38"/>
      <w:bookmarkEnd w:id="39"/>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kern w:val="0"/>
          <w:szCs w:val="21"/>
        </w:rPr>
        <w:t>1.采购人信息</w:t>
      </w:r>
    </w:p>
    <w:p w:rsidR="00380153" w:rsidRDefault="00380153" w:rsidP="00380153">
      <w:pPr>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名称：广西壮族自治区生态环境厅</w:t>
      </w:r>
    </w:p>
    <w:p w:rsidR="00380153" w:rsidRDefault="00380153" w:rsidP="00380153">
      <w:pPr>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地址：南宁市佛子岭路16号</w:t>
      </w:r>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hint="eastAsia"/>
          <w:kern w:val="0"/>
          <w:szCs w:val="21"/>
        </w:rPr>
        <w:t>联系人：文  工</w:t>
      </w:r>
    </w:p>
    <w:p w:rsidR="00380153" w:rsidRDefault="00380153" w:rsidP="00380153">
      <w:pPr>
        <w:spacing w:line="440" w:lineRule="exact"/>
        <w:ind w:firstLineChars="200" w:firstLine="420"/>
        <w:jc w:val="left"/>
        <w:rPr>
          <w:rFonts w:ascii="宋体" w:hAnsi="宋体"/>
          <w:szCs w:val="21"/>
        </w:rPr>
      </w:pPr>
      <w:r>
        <w:rPr>
          <w:rFonts w:ascii="宋体" w:hAnsi="宋体" w:cs="宋体" w:hint="eastAsia"/>
          <w:kern w:val="0"/>
          <w:szCs w:val="21"/>
        </w:rPr>
        <w:t>电  话：0771-2830476</w:t>
      </w:r>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kern w:val="0"/>
          <w:szCs w:val="21"/>
        </w:rPr>
        <w:t>2.采购代理机构信息</w:t>
      </w:r>
    </w:p>
    <w:p w:rsidR="00380153" w:rsidRDefault="00380153" w:rsidP="00380153">
      <w:pPr>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名称：广西建标建设工程咨询有限责任公司</w:t>
      </w:r>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hint="eastAsia"/>
          <w:kern w:val="0"/>
          <w:szCs w:val="21"/>
        </w:rPr>
        <w:t>地址：南宁市白沙路１-６号白沙苑综合楼一层Ｄ号</w:t>
      </w:r>
    </w:p>
    <w:p w:rsidR="00380153" w:rsidRDefault="00380153" w:rsidP="00380153">
      <w:pPr>
        <w:spacing w:line="440" w:lineRule="exact"/>
        <w:ind w:firstLineChars="200" w:firstLine="420"/>
        <w:jc w:val="left"/>
        <w:rPr>
          <w:rFonts w:ascii="宋体" w:hAnsi="宋体" w:cs="宋体"/>
          <w:kern w:val="0"/>
          <w:szCs w:val="21"/>
        </w:rPr>
      </w:pPr>
      <w:r>
        <w:rPr>
          <w:rFonts w:ascii="宋体" w:hAnsi="宋体" w:cs="宋体" w:hint="eastAsia"/>
          <w:kern w:val="0"/>
          <w:szCs w:val="21"/>
        </w:rPr>
        <w:t>联系人：梁  工</w:t>
      </w:r>
    </w:p>
    <w:p w:rsidR="00380153" w:rsidRDefault="00380153" w:rsidP="00380153">
      <w:pPr>
        <w:spacing w:line="440" w:lineRule="exact"/>
        <w:ind w:firstLineChars="200" w:firstLine="420"/>
        <w:jc w:val="left"/>
        <w:rPr>
          <w:rFonts w:ascii="宋体" w:hAnsi="宋体" w:cs="宋体" w:hint="eastAsia"/>
          <w:kern w:val="0"/>
          <w:szCs w:val="21"/>
        </w:rPr>
      </w:pPr>
      <w:r>
        <w:rPr>
          <w:rFonts w:ascii="宋体" w:hAnsi="宋体" w:cs="宋体"/>
          <w:kern w:val="0"/>
          <w:szCs w:val="21"/>
        </w:rPr>
        <w:t>电</w:t>
      </w:r>
      <w:r>
        <w:rPr>
          <w:rFonts w:ascii="宋体" w:hAnsi="宋体" w:cs="宋体" w:hint="eastAsia"/>
          <w:kern w:val="0"/>
          <w:szCs w:val="21"/>
        </w:rPr>
        <w:t xml:space="preserve">  </w:t>
      </w:r>
      <w:r>
        <w:rPr>
          <w:rFonts w:ascii="宋体" w:hAnsi="宋体" w:cs="宋体"/>
          <w:kern w:val="0"/>
          <w:szCs w:val="21"/>
        </w:rPr>
        <w:t>话</w:t>
      </w:r>
      <w:r>
        <w:rPr>
          <w:rFonts w:ascii="宋体" w:hAnsi="宋体" w:cs="宋体" w:hint="eastAsia"/>
          <w:kern w:val="0"/>
          <w:szCs w:val="21"/>
        </w:rPr>
        <w:t>：0771-4923450</w:t>
      </w:r>
      <w:bookmarkEnd w:id="0"/>
    </w:p>
    <w:p w:rsidR="00380153" w:rsidRDefault="00380153" w:rsidP="00380153">
      <w:pPr>
        <w:spacing w:line="440" w:lineRule="exact"/>
        <w:ind w:firstLineChars="200" w:firstLine="420"/>
        <w:jc w:val="left"/>
        <w:rPr>
          <w:rFonts w:ascii="宋体" w:hAnsi="宋体"/>
          <w:szCs w:val="21"/>
        </w:rPr>
      </w:pPr>
      <w:r>
        <w:rPr>
          <w:rFonts w:ascii="宋体" w:hAnsi="宋体"/>
          <w:szCs w:val="21"/>
        </w:rPr>
        <w:t xml:space="preserve">                                          </w:t>
      </w:r>
    </w:p>
    <w:p w:rsidR="00380153" w:rsidRDefault="00380153" w:rsidP="00380153">
      <w:pPr>
        <w:spacing w:line="440" w:lineRule="exact"/>
        <w:rPr>
          <w:rFonts w:ascii="宋体" w:hAnsi="宋体"/>
          <w:szCs w:val="24"/>
        </w:rPr>
      </w:pPr>
    </w:p>
    <w:p w:rsidR="00380153" w:rsidRDefault="00380153" w:rsidP="00380153">
      <w:pPr>
        <w:spacing w:line="440" w:lineRule="exact"/>
        <w:jc w:val="right"/>
        <w:rPr>
          <w:rFonts w:ascii="宋体" w:hAnsi="宋体"/>
          <w:szCs w:val="24"/>
        </w:rPr>
      </w:pPr>
      <w:r>
        <w:rPr>
          <w:rFonts w:ascii="宋体" w:hAnsi="宋体" w:hint="eastAsia"/>
          <w:szCs w:val="24"/>
        </w:rPr>
        <w:t>2024年7月1日</w:t>
      </w:r>
    </w:p>
    <w:p w:rsidR="00236396" w:rsidRDefault="00236396"/>
    <w:sectPr w:rsidR="00236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altName w:val="Wingdings"/>
    <w:charset w:val="02"/>
    <w:family w:val="roman"/>
    <w:pitch w:val="default"/>
    <w:sig w:usb0="00000000" w:usb1="0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DB"/>
    <w:rsid w:val="00236396"/>
    <w:rsid w:val="00380153"/>
    <w:rsid w:val="005D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C6EE"/>
  <w15:chartTrackingRefBased/>
  <w15:docId w15:val="{BBABC7E8-D724-466F-8141-FFEAC1E2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15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rsid w:val="0038015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2024-07-01T04:02:00Z</dcterms:created>
  <dcterms:modified xsi:type="dcterms:W3CDTF">2024-07-01T04:04:00Z</dcterms:modified>
</cp:coreProperties>
</file>